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8EEA" w14:textId="77777777" w:rsidR="004C6031" w:rsidRPr="00461D2E" w:rsidRDefault="004C6031" w:rsidP="004C6031">
      <w:pPr>
        <w:spacing w:after="45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val="ru-RU"/>
          <w14:ligatures w14:val="none"/>
        </w:rPr>
      </w:pPr>
      <w:r w:rsidRPr="00461D2E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val="ru-RU"/>
          <w14:ligatures w14:val="none"/>
        </w:rPr>
        <w:t xml:space="preserve">ОКАЗАНИЕ УСЛУГ МОНИТОРИНГА СОБЫТИЙ </w:t>
      </w:r>
      <w:r w:rsidRPr="00461D2E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14:ligatures w14:val="none"/>
        </w:rPr>
        <w:t>SOC</w:t>
      </w:r>
      <w:r w:rsidRPr="00461D2E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val="ru-RU"/>
          <w14:ligatures w14:val="none"/>
        </w:rPr>
        <w:t xml:space="preserve"> НА УСЛОВИЯХ СЕРВИС-КОНТРАКТА</w:t>
      </w:r>
    </w:p>
    <w:p w14:paraId="3302235E" w14:textId="5A502E01" w:rsidR="004C6031" w:rsidRPr="00461D2E" w:rsidRDefault="004C6031" w:rsidP="004C6031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461D2E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КРАЙНИЙ СРОК ПОДАЧИ ЗАЯВКИ:</w:t>
      </w:r>
      <w:r w:rsidRPr="00461D2E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 </w:t>
      </w:r>
      <w:r w:rsidRPr="00461D2E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14:00 часов (по Бишкекскому времени) «22» мая 2026 года.</w:t>
      </w:r>
    </w:p>
    <w:p w14:paraId="2EDAC207" w14:textId="77777777" w:rsidR="004C6031" w:rsidRPr="00461D2E" w:rsidRDefault="004C6031" w:rsidP="004C603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461D2E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принять участие в конкурсе с неограниченным участием на оказание услуг мониторинга событий </w:t>
      </w:r>
      <w:r w:rsidRPr="00461D2E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SOC</w:t>
      </w:r>
      <w:r w:rsidRPr="00461D2E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на условиях сервис-контракта, проводимом по одноэтапной </w:t>
      </w:r>
      <w:proofErr w:type="spellStart"/>
      <w:r w:rsidRPr="00461D2E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двухпакетной</w:t>
      </w:r>
      <w:proofErr w:type="spellEnd"/>
      <w:r w:rsidRPr="00461D2E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процедуре.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9"/>
        <w:gridCol w:w="8281"/>
      </w:tblGrid>
      <w:tr w:rsidR="004C6031" w:rsidRPr="00CF1AB4" w14:paraId="6C36D766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9524543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Формат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437D018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Все документы должны быть подписаны уполномоченным лицом участника и представлены в формате 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PDF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</w:tc>
      </w:tr>
      <w:tr w:rsidR="004C6031" w:rsidRPr="00CF1AB4" w14:paraId="1CC224CC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EF2441E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Порядок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предложений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2BE147" w14:textId="1169D45D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 конкурса должны представить конкурсную заявку на русском языке и направить ее в электронном виде на адрес: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5" w:history="1">
              <w:r w:rsidR="00CF1AB4" w:rsidRPr="00CF1AB4">
                <w:rPr>
                  <w:rStyle w:val="ac"/>
                  <w:rFonts w:ascii="Times New Roman" w:hAnsi="Times New Roman" w:cs="Times New Roman"/>
                  <w:b/>
                  <w:bCs/>
                </w:rPr>
                <w:t>socrt</w:t>
              </w:r>
              <w:r w:rsidR="00CF1AB4" w:rsidRPr="00CF1AB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CF1AB4" w:rsidRPr="00CF1AB4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="00CF1AB4" w:rsidRPr="00CF1AB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CF1AB4" w:rsidRPr="00CF1AB4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Pr="00CF1AB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до 14:00 часов (по Бишкекскому времени) 22 мая 2026 года.</w:t>
            </w:r>
          </w:p>
          <w:p w14:paraId="516E4B57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Конкурсная заявка подается участником в электронном виде путем направления документов на электронный адрес, указанный в объявлении,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 виде двух отдельных пакетов (файлов)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0F4D2DD6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Первый пакет — квалификационный</w:t>
            </w:r>
          </w:p>
          <w:p w14:paraId="1EE42D6E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32AFA1C3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Документы первого пакета направляются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 открытом виде (без архивирования и пароля)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16DD96A6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Второй пакет — коммерческое предложение</w:t>
            </w:r>
          </w:p>
          <w:p w14:paraId="4DE92BDB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Второй пакет, содержащий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коммерческое предложение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, должен быть:</w:t>
            </w:r>
          </w:p>
          <w:p w14:paraId="05444A54" w14:textId="77777777" w:rsidR="004C6031" w:rsidRPr="00461D2E" w:rsidRDefault="004C6031" w:rsidP="004C60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упакован в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архив (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ZIP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или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RAR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)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27E41CDC" w14:textId="7B5C8035" w:rsidR="004C6031" w:rsidRPr="00461D2E" w:rsidRDefault="004C6031" w:rsidP="004C60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защищ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е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н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паролем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.</w:t>
            </w:r>
          </w:p>
          <w:p w14:paraId="7533DB11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Архив со вторым пакетом направляется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одновременно с первым пакетом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, но пароль к архиву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предоставляется только по запросу Заказчика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участникам, успешно прошедшим первый этап конкурса.</w:t>
            </w:r>
          </w:p>
          <w:p w14:paraId="61680F63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До завершения первого этапа конкурса и принятия решения о допуске участников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вскрытие второго пакета и раскрытие пароля не осуществляется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70233EAD" w14:textId="26110ACC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 теме электронного письма рекомендуется указывать: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«</w:t>
            </w:r>
            <w:r w:rsidR="006553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УСЛУГА 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SOC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– Первый и Второй пакет – (ФИО участника)»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13285A67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>В случае, если размер вложений превышает допустимый лимит электронной почты, допускается направление конкурсной заявки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несколькими письмами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 указанием в теме письма номера части (Часть 1, Часть 2 и т.д.).</w:t>
            </w:r>
          </w:p>
          <w:p w14:paraId="0E20D619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</w:tc>
      </w:tr>
      <w:tr w:rsidR="004C6031" w:rsidRPr="00CF1AB4" w14:paraId="4FF7B68F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F0A63EC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Важно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!!!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A84F52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Размер одного электронного письма не должен превышать 25 МБ. В случае превышения допустимого размера конкурсная заявка направляется несколькими письмами с указанием номера части в теме письма.</w:t>
            </w:r>
          </w:p>
        </w:tc>
      </w:tr>
      <w:tr w:rsidR="004C6031" w:rsidRPr="00CF1AB4" w14:paraId="15DFC05F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D236782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Конкурсная заявка должна содержать следующие документы: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46E516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Декларация добросовестности и антикоррупционная оговорка (приложение №1-первый пакет конкурсной заявки)</w:t>
            </w:r>
          </w:p>
          <w:p w14:paraId="74CF1E08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2.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Декларация, гарантирующая конкурсную заявку (приложение №2-первый пакет конкурсной заявки)</w:t>
            </w:r>
          </w:p>
          <w:p w14:paraId="48C01D15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3.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Анкета участника (Приложение №3-первый пакет конкурсной заявки);</w:t>
            </w:r>
          </w:p>
          <w:p w14:paraId="0D288912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4.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Коммерческое предложение (Приложение №4-второй пакет конкурсной заявки);</w:t>
            </w:r>
          </w:p>
          <w:p w14:paraId="671F343B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5.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Свидетельство о государственной регистрации ИП/патент – подтверждает, что лицо зарегистрировано в качестве индивидуального предпринимателя или гарантийное письмо об обязательной регистрации ИП или получения патента (первый пакет конкурсной заявки);</w:t>
            </w:r>
          </w:p>
          <w:p w14:paraId="33239A38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6.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Копия паспорта (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ID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-карты) или другой документ, удостоверяющий личность – для идентификации физического лица (первый пакет конкурсной заявки);</w:t>
            </w:r>
          </w:p>
          <w:p w14:paraId="77E02790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7.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Документы, подтверждающие опыт работы, либо Копия трудовой книжки (при наличии и по требованию) – договоры (копии) (первый пакет конкурсной заявки);</w:t>
            </w:r>
          </w:p>
          <w:p w14:paraId="6D5ABB9E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8.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Банковские реквизиты – для перечисления оплаты по договору (при наличии) (первый пакет конкурсной заявки);</w:t>
            </w:r>
          </w:p>
          <w:p w14:paraId="4CDC836D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9.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правка об отсутствии судимости (первый пакет конкурсной заявки);</w:t>
            </w:r>
          </w:p>
          <w:p w14:paraId="42AABD25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10.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C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правка об отсутствии задолженности УГНС (при наличии ИП) (первый пакет конкурсной заявки);</w:t>
            </w:r>
          </w:p>
          <w:p w14:paraId="2B271866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11.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другие документы, предусмотренные Техническим заданием (первый пакет конкурсной заявки);</w:t>
            </w:r>
          </w:p>
        </w:tc>
      </w:tr>
      <w:tr w:rsidR="004C6031" w:rsidRPr="00CF1AB4" w14:paraId="0DACAE6A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E3C2A5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Порядок проведения конкурса и критерии оценки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3AF0E62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Конкурс проводится с неограниченным участием по одноэтапной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двухпакетной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процедуре.</w:t>
            </w:r>
          </w:p>
          <w:p w14:paraId="3DC7824B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На первом этапе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осуществляется рассмотрение и оценка конкурсных заявок по представленным документам на соответствие требованиям конкурсной документации и Технического задания.</w:t>
            </w:r>
          </w:p>
          <w:p w14:paraId="29DE5608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>Кандидаты, конкурсные заявки которых признаны соответствующими требованиям первого этапа, приглашаются на интервью.</w:t>
            </w:r>
          </w:p>
          <w:p w14:paraId="51974221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На втором этапе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для кандидатов, успешно прошедших первый этап, осуществляется вскрытие второго пакета — коммерческих предложений и их рассмотрение в порядке, установленном конкурсной документацией.</w:t>
            </w:r>
          </w:p>
          <w:p w14:paraId="32D0C1EF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Участники, не прошедшие первый этап или не представившие полный комплект документов, ко второму этапу не допускаются.</w:t>
            </w:r>
          </w:p>
        </w:tc>
      </w:tr>
      <w:tr w:rsidR="004C6031" w:rsidRPr="00CF1AB4" w14:paraId="3DFB4478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ABE203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Дополнительные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условия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  <w:p w14:paraId="410A6E32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8325D97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Каждый участник вправе подать только одно конкурсное предложение.</w:t>
            </w:r>
          </w:p>
          <w:p w14:paraId="4F3D3322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Конкурсные предложения, поданные после установленного срока, не рассматриваются.</w:t>
            </w:r>
          </w:p>
          <w:p w14:paraId="79DF91EA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Заказчик вправе отклонить любое предложение либо отменить конкурс до присуждения договора без обязательств перед участниками.</w:t>
            </w:r>
          </w:p>
          <w:p w14:paraId="10EDB3CC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Подача конкурсного предложения означает согласие участника со всеми условиями конкурса.</w:t>
            </w:r>
          </w:p>
          <w:p w14:paraId="0A176145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 действия конкурсного предложения – не менее 60 календарных дней.</w:t>
            </w:r>
          </w:p>
        </w:tc>
      </w:tr>
      <w:tr w:rsidR="004C6031" w:rsidRPr="00CF1AB4" w14:paraId="03602621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B7E9678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Контакты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для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получения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разъяснений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25F627E" w14:textId="5C34CBB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Все вопросы направлять по электронной почте: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6" w:history="1">
              <w:r w:rsidR="000151E1" w:rsidRPr="00461D2E">
                <w:rPr>
                  <w:rStyle w:val="ac"/>
                  <w:rFonts w:ascii="Times New Roman" w:hAnsi="Times New Roman" w:cs="Times New Roman"/>
                </w:rPr>
                <w:t>Asel</w:t>
              </w:r>
              <w:r w:rsidR="000151E1" w:rsidRPr="00461D2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0151E1" w:rsidRPr="00461D2E">
                <w:rPr>
                  <w:rStyle w:val="ac"/>
                  <w:rFonts w:ascii="Times New Roman" w:hAnsi="Times New Roman" w:cs="Times New Roman"/>
                </w:rPr>
                <w:t>Abdyldaeva</w:t>
              </w:r>
              <w:r w:rsidR="000151E1" w:rsidRPr="00461D2E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0151E1" w:rsidRPr="00461D2E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0151E1" w:rsidRPr="00461D2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0151E1" w:rsidRPr="00461D2E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461D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50526100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Запросы принимаются не позднее чем за 3 календарных дня до окончания срока подачи заявок.</w:t>
            </w:r>
          </w:p>
        </w:tc>
      </w:tr>
      <w:tr w:rsidR="004C6031" w:rsidRPr="00CF1AB4" w14:paraId="7493FE91" w14:textId="77777777"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A36D66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Приложения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A89862" w14:textId="77777777" w:rsidR="004C6031" w:rsidRPr="00461D2E" w:rsidRDefault="004C6031" w:rsidP="004C6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Техническое задание на оказание услуг мониторинга событий 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SOC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00EA8F2B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2. Декларация добросовестности и антикоррупционная оговорка (приложение №1-первый пакет конкурсной заявки)</w:t>
            </w:r>
          </w:p>
          <w:p w14:paraId="41831480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3.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</w:t>
            </w: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Декларация, гарантирующая конкурсную заявку (приложение №2-первый пакет конкурсной заявки)</w:t>
            </w:r>
          </w:p>
          <w:p w14:paraId="5CB64EF6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4. Анкета участника (Приложение №3-первый пакет конкурсной заявки);</w:t>
            </w:r>
          </w:p>
          <w:p w14:paraId="59001E37" w14:textId="77777777" w:rsidR="004C6031" w:rsidRPr="00461D2E" w:rsidRDefault="004C6031" w:rsidP="004C60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61D2E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5. Коммерческое предложение (Приложение №4-второй пакет конкурсной заявки)</w:t>
            </w:r>
          </w:p>
        </w:tc>
      </w:tr>
    </w:tbl>
    <w:p w14:paraId="16046BDA" w14:textId="77777777" w:rsidR="00AC0F34" w:rsidRPr="00461D2E" w:rsidRDefault="00AC0F34" w:rsidP="00D871C8">
      <w:pPr>
        <w:rPr>
          <w:rFonts w:ascii="Times New Roman" w:hAnsi="Times New Roman" w:cs="Times New Roman"/>
          <w:lang w:val="ru-RU"/>
        </w:rPr>
      </w:pPr>
    </w:p>
    <w:sectPr w:rsidR="00AC0F34" w:rsidRPr="00461D2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15C7"/>
    <w:multiLevelType w:val="multilevel"/>
    <w:tmpl w:val="5E38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3653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31"/>
    <w:rsid w:val="000151E1"/>
    <w:rsid w:val="0007528C"/>
    <w:rsid w:val="000F5315"/>
    <w:rsid w:val="00120FCE"/>
    <w:rsid w:val="003A7D8D"/>
    <w:rsid w:val="00461D2E"/>
    <w:rsid w:val="004C6031"/>
    <w:rsid w:val="0065531E"/>
    <w:rsid w:val="006F4968"/>
    <w:rsid w:val="007F1D5E"/>
    <w:rsid w:val="008A3EAE"/>
    <w:rsid w:val="00AA0AF0"/>
    <w:rsid w:val="00AC0F34"/>
    <w:rsid w:val="00CF1AB4"/>
    <w:rsid w:val="00D871C8"/>
    <w:rsid w:val="00E54C0B"/>
    <w:rsid w:val="00E66921"/>
    <w:rsid w:val="00E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B46B"/>
  <w15:chartTrackingRefBased/>
  <w15:docId w15:val="{ED4F56C9-357C-4762-BA99-3E17FB8D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6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6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6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603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603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60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60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60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60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6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6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6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6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6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60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60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603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6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603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603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C6031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C6031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EE4AC2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el.Abdyldaeva@kumtor.kg" TargetMode="External"/><Relationship Id="rId5" Type="http://schemas.openxmlformats.org/officeDocument/2006/relationships/hyperlink" Target="mailto:soc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636</Words>
  <Characters>4846</Characters>
  <Application>Microsoft Office Word</Application>
  <DocSecurity>0</DocSecurity>
  <Lines>142</Lines>
  <Paragraphs>66</Paragraphs>
  <ScaleCrop>false</ScaleCrop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12</cp:revision>
  <dcterms:created xsi:type="dcterms:W3CDTF">2026-05-14T02:17:00Z</dcterms:created>
  <dcterms:modified xsi:type="dcterms:W3CDTF">2026-05-14T04:28:00Z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2026-05-14T02:23:41Z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d348c81c-5c6e-4926-8dfc-c7ecdfa965da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